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72AC" w14:textId="77777777" w:rsidR="00F54DFE" w:rsidRPr="00B67C35" w:rsidRDefault="00F54DFE" w:rsidP="00F54DFE">
      <w:pPr>
        <w:spacing w:line="240" w:lineRule="auto"/>
        <w:jc w:val="center"/>
        <w:rPr>
          <w:rFonts w:ascii="Times New Roman" w:hAnsi="Times New Roman" w:cs="Times New Roman"/>
          <w:b/>
          <w:sz w:val="28"/>
        </w:rPr>
      </w:pPr>
      <w:r w:rsidRPr="00B67C35">
        <w:rPr>
          <w:rFonts w:ascii="Times New Roman" w:hAnsi="Times New Roman" w:cs="Times New Roman"/>
          <w:b/>
          <w:noProof/>
        </w:rPr>
        <w:drawing>
          <wp:anchor distT="0" distB="0" distL="114300" distR="114300" simplePos="0" relativeHeight="251659264" behindDoc="1" locked="0" layoutInCell="1" allowOverlap="1" wp14:anchorId="30EA3960" wp14:editId="24A7F516">
            <wp:simplePos x="0" y="0"/>
            <wp:positionH relativeFrom="margin">
              <wp:posOffset>-414655</wp:posOffset>
            </wp:positionH>
            <wp:positionV relativeFrom="margin">
              <wp:posOffset>-382270</wp:posOffset>
            </wp:positionV>
            <wp:extent cx="1209675" cy="1209675"/>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anchor>
        </w:drawing>
      </w:r>
      <w:r w:rsidRPr="00B67C35">
        <w:rPr>
          <w:rFonts w:ascii="Times New Roman" w:hAnsi="Times New Roman" w:cs="Times New Roman"/>
          <w:b/>
          <w:sz w:val="28"/>
        </w:rPr>
        <w:t xml:space="preserve">ASIAN-AMERICAN PACIFIC ISLANDERS </w:t>
      </w:r>
    </w:p>
    <w:p w14:paraId="18AD0F45" w14:textId="77777777" w:rsidR="00F54DFE" w:rsidRPr="00B67C35" w:rsidRDefault="00F54DFE" w:rsidP="00F54DFE">
      <w:pPr>
        <w:jc w:val="center"/>
        <w:rPr>
          <w:rFonts w:ascii="Times New Roman" w:hAnsi="Times New Roman" w:cs="Times New Roman"/>
          <w:b/>
          <w:sz w:val="28"/>
        </w:rPr>
      </w:pPr>
      <w:r w:rsidRPr="00B67C35">
        <w:rPr>
          <w:rFonts w:ascii="Times New Roman" w:hAnsi="Times New Roman" w:cs="Times New Roman"/>
          <w:b/>
          <w:sz w:val="28"/>
        </w:rPr>
        <w:t>COMMUNITY COMMISSION</w:t>
      </w:r>
    </w:p>
    <w:p w14:paraId="422F9B4A" w14:textId="77777777" w:rsidR="00F54DFE" w:rsidRPr="00B67C35" w:rsidRDefault="00F54DFE" w:rsidP="00F54DFE">
      <w:pPr>
        <w:jc w:val="center"/>
        <w:rPr>
          <w:rFonts w:ascii="Times New Roman" w:hAnsi="Times New Roman" w:cs="Times New Roman"/>
          <w:b/>
        </w:rPr>
      </w:pPr>
      <w:r w:rsidRPr="00B67C35">
        <w:rPr>
          <w:rFonts w:ascii="Times New Roman" w:hAnsi="Times New Roman" w:cs="Times New Roman"/>
          <w:b/>
        </w:rPr>
        <w:t>Pueblo Room - Clark County Government Center</w:t>
      </w:r>
    </w:p>
    <w:p w14:paraId="37653BD4" w14:textId="77777777" w:rsidR="00F54DFE" w:rsidRPr="00B67C35" w:rsidRDefault="00F54DFE" w:rsidP="00F54DFE">
      <w:pPr>
        <w:jc w:val="center"/>
        <w:rPr>
          <w:rFonts w:ascii="Times New Roman" w:hAnsi="Times New Roman" w:cs="Times New Roman"/>
          <w:b/>
        </w:rPr>
      </w:pPr>
      <w:r w:rsidRPr="00B67C35">
        <w:rPr>
          <w:rFonts w:ascii="Times New Roman" w:hAnsi="Times New Roman" w:cs="Times New Roman"/>
          <w:b/>
        </w:rPr>
        <w:t>500 South Grand Central Parkway</w:t>
      </w:r>
    </w:p>
    <w:p w14:paraId="41B4F49B" w14:textId="77777777" w:rsidR="00F54DFE" w:rsidRPr="00B67C35" w:rsidRDefault="00F54DFE" w:rsidP="00F54DFE">
      <w:pPr>
        <w:jc w:val="center"/>
        <w:rPr>
          <w:rFonts w:ascii="Times New Roman" w:hAnsi="Times New Roman" w:cs="Times New Roman"/>
          <w:b/>
        </w:rPr>
      </w:pPr>
      <w:r w:rsidRPr="00B67C35">
        <w:rPr>
          <w:rFonts w:ascii="Times New Roman" w:hAnsi="Times New Roman" w:cs="Times New Roman"/>
          <w:b/>
        </w:rPr>
        <w:t>Las Vegas, Nevada 89106</w:t>
      </w:r>
    </w:p>
    <w:p w14:paraId="5618A7D0" w14:textId="77777777" w:rsidR="00F54DFE" w:rsidRPr="00B67C35" w:rsidRDefault="00F54DFE" w:rsidP="00F54DFE">
      <w:pPr>
        <w:spacing w:line="120" w:lineRule="auto"/>
        <w:jc w:val="center"/>
        <w:rPr>
          <w:rFonts w:ascii="Times New Roman" w:hAnsi="Times New Roman" w:cs="Times New Roman"/>
          <w:b/>
        </w:rPr>
      </w:pPr>
    </w:p>
    <w:p w14:paraId="0AEAB7AC" w14:textId="77777777" w:rsidR="00F54DFE" w:rsidRPr="00B67C35" w:rsidRDefault="00F54DFE" w:rsidP="00F54DFE">
      <w:pPr>
        <w:jc w:val="center"/>
        <w:rPr>
          <w:rFonts w:ascii="Times New Roman" w:hAnsi="Times New Roman" w:cs="Times New Roman"/>
        </w:rPr>
      </w:pPr>
      <w:r w:rsidRPr="00B67C35">
        <w:rPr>
          <w:rFonts w:ascii="Times New Roman" w:hAnsi="Times New Roman" w:cs="Times New Roman"/>
        </w:rPr>
        <w:t>Wednesday, January 11, 2022</w:t>
      </w:r>
    </w:p>
    <w:p w14:paraId="6995048B" w14:textId="77777777" w:rsidR="00F54DFE" w:rsidRPr="00B67C35" w:rsidRDefault="00F54DFE" w:rsidP="00F54DFE">
      <w:pPr>
        <w:jc w:val="center"/>
        <w:rPr>
          <w:rFonts w:ascii="Times New Roman" w:hAnsi="Times New Roman" w:cs="Times New Roman"/>
        </w:rPr>
      </w:pPr>
      <w:r w:rsidRPr="00B67C35">
        <w:rPr>
          <w:rFonts w:ascii="Times New Roman" w:hAnsi="Times New Roman" w:cs="Times New Roman"/>
        </w:rPr>
        <w:t>6:00 p.m.</w:t>
      </w:r>
    </w:p>
    <w:p w14:paraId="14DC3824" w14:textId="77777777" w:rsidR="00F54DFE" w:rsidRPr="00B67C35" w:rsidRDefault="00F54DFE" w:rsidP="00F54DFE">
      <w:pPr>
        <w:spacing w:line="120" w:lineRule="auto"/>
        <w:jc w:val="center"/>
        <w:rPr>
          <w:rFonts w:ascii="Times New Roman" w:hAnsi="Times New Roman" w:cs="Times New Roman"/>
        </w:rPr>
      </w:pPr>
    </w:p>
    <w:p w14:paraId="5F628947" w14:textId="77777777" w:rsidR="00F54DFE" w:rsidRPr="00B67C35" w:rsidRDefault="00F54DFE" w:rsidP="00F54DFE">
      <w:pPr>
        <w:jc w:val="center"/>
        <w:rPr>
          <w:rFonts w:ascii="Times New Roman" w:hAnsi="Times New Roman" w:cs="Times New Roman"/>
          <w:b/>
          <w:u w:val="single"/>
        </w:rPr>
      </w:pPr>
      <w:r w:rsidRPr="00B67C35">
        <w:rPr>
          <w:rFonts w:ascii="Times New Roman" w:hAnsi="Times New Roman" w:cs="Times New Roman"/>
          <w:b/>
          <w:u w:val="single"/>
        </w:rPr>
        <w:t>AGENDA</w:t>
      </w:r>
    </w:p>
    <w:p w14:paraId="62395E94" w14:textId="77777777" w:rsidR="00F54DFE" w:rsidRPr="00B67C35" w:rsidRDefault="00F54DFE" w:rsidP="00F54DFE">
      <w:pPr>
        <w:spacing w:line="240" w:lineRule="auto"/>
        <w:jc w:val="center"/>
        <w:rPr>
          <w:rFonts w:ascii="Times New Roman" w:hAnsi="Times New Roman" w:cs="Times New Roman"/>
        </w:rPr>
      </w:pPr>
    </w:p>
    <w:tbl>
      <w:tblPr>
        <w:tblStyle w:val="TableGrid"/>
        <w:tblW w:w="9902" w:type="dxa"/>
        <w:tblLook w:val="04A0" w:firstRow="1" w:lastRow="0" w:firstColumn="1" w:lastColumn="0" w:noHBand="0" w:noVBand="1"/>
      </w:tblPr>
      <w:tblGrid>
        <w:gridCol w:w="9902"/>
      </w:tblGrid>
      <w:tr w:rsidR="00F54DFE" w:rsidRPr="00B67C35" w14:paraId="2416E765" w14:textId="77777777" w:rsidTr="00A9381E">
        <w:trPr>
          <w:trHeight w:val="2978"/>
        </w:trPr>
        <w:tc>
          <w:tcPr>
            <w:tcW w:w="9902" w:type="dxa"/>
          </w:tcPr>
          <w:p w14:paraId="4DEE4249" w14:textId="77777777" w:rsidR="00F54DFE" w:rsidRPr="00B67C35" w:rsidRDefault="00F54DFE" w:rsidP="00A9381E">
            <w:pPr>
              <w:rPr>
                <w:rFonts w:ascii="Times New Roman" w:hAnsi="Times New Roman" w:cs="Times New Roman"/>
                <w:b/>
                <w:sz w:val="18"/>
                <w:u w:val="single"/>
              </w:rPr>
            </w:pPr>
            <w:r w:rsidRPr="00B67C35">
              <w:rPr>
                <w:rFonts w:ascii="Times New Roman" w:hAnsi="Times New Roman" w:cs="Times New Roman"/>
                <w:b/>
                <w:sz w:val="18"/>
                <w:u w:val="single"/>
              </w:rPr>
              <w:t>Note:</w:t>
            </w:r>
          </w:p>
          <w:p w14:paraId="4871C149" w14:textId="77777777" w:rsidR="00F54DFE" w:rsidRPr="00B67C35" w:rsidRDefault="00F54DFE" w:rsidP="00A9381E">
            <w:pPr>
              <w:pStyle w:val="ListParagraph"/>
              <w:numPr>
                <w:ilvl w:val="0"/>
                <w:numId w:val="1"/>
              </w:numPr>
              <w:rPr>
                <w:rFonts w:ascii="Times New Roman" w:hAnsi="Times New Roman" w:cs="Times New Roman"/>
                <w:sz w:val="20"/>
              </w:rPr>
            </w:pPr>
            <w:r w:rsidRPr="00B67C35">
              <w:rPr>
                <w:rFonts w:ascii="Times New Roman" w:hAnsi="Times New Roman" w:cs="Times New Roman"/>
                <w:sz w:val="20"/>
              </w:rPr>
              <w:t>Items on the agenda may be taken out of order.</w:t>
            </w:r>
          </w:p>
          <w:p w14:paraId="4F10F465" w14:textId="77777777" w:rsidR="00F54DFE" w:rsidRPr="00B67C35" w:rsidRDefault="00F54DFE" w:rsidP="00A9381E">
            <w:pPr>
              <w:pStyle w:val="ListParagraph"/>
              <w:numPr>
                <w:ilvl w:val="0"/>
                <w:numId w:val="1"/>
              </w:numPr>
              <w:rPr>
                <w:rFonts w:ascii="Times New Roman" w:hAnsi="Times New Roman" w:cs="Times New Roman"/>
                <w:sz w:val="20"/>
              </w:rPr>
            </w:pPr>
            <w:r w:rsidRPr="00B67C35">
              <w:rPr>
                <w:rFonts w:ascii="Times New Roman" w:hAnsi="Times New Roman" w:cs="Times New Roman"/>
                <w:sz w:val="20"/>
              </w:rPr>
              <w:t>The Commission may combine two (2) or more agenda items for consideration.</w:t>
            </w:r>
          </w:p>
          <w:p w14:paraId="587CAF97" w14:textId="77777777" w:rsidR="00F54DFE" w:rsidRPr="00B67C35" w:rsidRDefault="00F54DFE" w:rsidP="00A9381E">
            <w:pPr>
              <w:pStyle w:val="ListParagraph"/>
              <w:numPr>
                <w:ilvl w:val="0"/>
                <w:numId w:val="1"/>
              </w:numPr>
              <w:rPr>
                <w:rFonts w:ascii="Times New Roman" w:hAnsi="Times New Roman" w:cs="Times New Roman"/>
                <w:sz w:val="20"/>
              </w:rPr>
            </w:pPr>
            <w:r w:rsidRPr="00B67C35">
              <w:rPr>
                <w:rFonts w:ascii="Times New Roman" w:hAnsi="Times New Roman" w:cs="Times New Roman"/>
                <w:sz w:val="20"/>
              </w:rPr>
              <w:t>The Commission may remove an item from the agenda or delay discussion relating to an item at any time.</w:t>
            </w:r>
          </w:p>
          <w:p w14:paraId="42691915" w14:textId="77777777" w:rsidR="00F54DFE" w:rsidRPr="00B67C35" w:rsidRDefault="00F54DFE" w:rsidP="00A9381E">
            <w:pPr>
              <w:pStyle w:val="ListParagraph"/>
              <w:numPr>
                <w:ilvl w:val="0"/>
                <w:numId w:val="1"/>
              </w:numPr>
              <w:rPr>
                <w:rFonts w:ascii="Times New Roman" w:hAnsi="Times New Roman" w:cs="Times New Roman"/>
                <w:sz w:val="20"/>
              </w:rPr>
            </w:pPr>
            <w:r w:rsidRPr="00B67C35">
              <w:rPr>
                <w:rFonts w:ascii="Times New Roman" w:hAnsi="Times New Roman" w:cs="Times New Roman"/>
                <w:sz w:val="20"/>
              </w:rPr>
              <w:t>No action may be taken on any matter not listed on the posted agenda.</w:t>
            </w:r>
          </w:p>
          <w:p w14:paraId="54F423AD" w14:textId="77777777" w:rsidR="00F54DFE" w:rsidRPr="00B67C35" w:rsidRDefault="00F54DFE" w:rsidP="00A9381E">
            <w:pPr>
              <w:pStyle w:val="ListParagraph"/>
              <w:numPr>
                <w:ilvl w:val="0"/>
                <w:numId w:val="1"/>
              </w:numPr>
              <w:rPr>
                <w:rFonts w:ascii="Times New Roman" w:hAnsi="Times New Roman" w:cs="Times New Roman"/>
                <w:sz w:val="20"/>
              </w:rPr>
            </w:pPr>
            <w:r w:rsidRPr="00B67C35">
              <w:rPr>
                <w:rFonts w:ascii="Times New Roman" w:hAnsi="Times New Roman" w:cs="Times New Roman"/>
                <w:sz w:val="20"/>
              </w:rPr>
              <w:t>Please turn off or mute all cell phones and other electronic devices.</w:t>
            </w:r>
          </w:p>
          <w:p w14:paraId="35099703" w14:textId="77777777" w:rsidR="00F54DFE" w:rsidRPr="00B67C35" w:rsidRDefault="00F54DFE" w:rsidP="00A9381E">
            <w:pPr>
              <w:pStyle w:val="ListParagraph"/>
              <w:numPr>
                <w:ilvl w:val="0"/>
                <w:numId w:val="1"/>
              </w:numPr>
              <w:rPr>
                <w:rFonts w:ascii="Times New Roman" w:hAnsi="Times New Roman" w:cs="Times New Roman"/>
                <w:sz w:val="20"/>
              </w:rPr>
            </w:pPr>
            <w:r w:rsidRPr="00B67C35">
              <w:rPr>
                <w:rFonts w:ascii="Times New Roman" w:hAnsi="Times New Roman" w:cs="Times New Roman"/>
                <w:sz w:val="20"/>
              </w:rPr>
              <w:t>Please take all private conversations outside the room.</w:t>
            </w:r>
          </w:p>
          <w:p w14:paraId="4BF32EE6" w14:textId="77777777" w:rsidR="00F54DFE" w:rsidRPr="00B67C35" w:rsidRDefault="00F54DFE" w:rsidP="00A9381E">
            <w:pPr>
              <w:pStyle w:val="ListParagraph"/>
              <w:numPr>
                <w:ilvl w:val="0"/>
                <w:numId w:val="1"/>
              </w:numPr>
              <w:rPr>
                <w:rFonts w:ascii="Times New Roman" w:hAnsi="Times New Roman" w:cs="Times New Roman"/>
                <w:sz w:val="20"/>
              </w:rPr>
            </w:pPr>
            <w:r w:rsidRPr="00B67C35">
              <w:rPr>
                <w:rFonts w:ascii="Times New Roman" w:hAnsi="Times New Roman" w:cs="Times New Roman"/>
                <w:sz w:val="20"/>
              </w:rPr>
              <w:t>With a forty-eight (48) hour advance request, a sign language interpreter, or other reasonable efforts to assist and accommodate persons with physical disabilities, may be made available by calling (702) 455-3530, TDD at (702) 385-7486, or Relay Nevada toll-free at (800) 326-6868, TD/TDD.</w:t>
            </w:r>
          </w:p>
          <w:p w14:paraId="4B5AFB1B" w14:textId="77777777" w:rsidR="00F54DFE" w:rsidRPr="00B67C35" w:rsidRDefault="00F54DFE" w:rsidP="00A9381E">
            <w:pPr>
              <w:pStyle w:val="ListParagraph"/>
              <w:numPr>
                <w:ilvl w:val="0"/>
                <w:numId w:val="1"/>
              </w:numPr>
              <w:rPr>
                <w:rFonts w:ascii="Times New Roman" w:hAnsi="Times New Roman" w:cs="Times New Roman"/>
              </w:rPr>
            </w:pPr>
            <w:r w:rsidRPr="00B67C35">
              <w:rPr>
                <w:rFonts w:ascii="Times New Roman" w:hAnsi="Times New Roman" w:cs="Times New Roman"/>
                <w:sz w:val="20"/>
              </w:rPr>
              <w:t xml:space="preserve">Supporting material provided to Commission members for this meeting may be requested from </w:t>
            </w:r>
          </w:p>
          <w:p w14:paraId="7C601492" w14:textId="77777777" w:rsidR="00F54DFE" w:rsidRPr="00B67C35" w:rsidRDefault="00F54DFE" w:rsidP="00A9381E">
            <w:pPr>
              <w:pStyle w:val="ListParagraph"/>
              <w:rPr>
                <w:rFonts w:ascii="Times New Roman" w:hAnsi="Times New Roman" w:cs="Times New Roman"/>
              </w:rPr>
            </w:pPr>
            <w:r w:rsidRPr="00B67C35">
              <w:rPr>
                <w:rFonts w:ascii="Times New Roman" w:hAnsi="Times New Roman" w:cs="Times New Roman"/>
                <w:sz w:val="20"/>
              </w:rPr>
              <w:t xml:space="preserve">Javier Rivera-Rojas at (702) 455-3500 and is/will be available on the County’s website at </w:t>
            </w:r>
            <w:hyperlink r:id="rId8" w:history="1">
              <w:r w:rsidRPr="00B67C35">
                <w:rPr>
                  <w:rStyle w:val="Hyperlink"/>
                  <w:rFonts w:ascii="Times New Roman" w:hAnsi="Times New Roman" w:cs="Times New Roman"/>
                  <w:color w:val="auto"/>
                  <w:sz w:val="20"/>
                </w:rPr>
                <w:t>www.clarkcountynv.gov</w:t>
              </w:r>
            </w:hyperlink>
            <w:r w:rsidRPr="00B67C35">
              <w:rPr>
                <w:rFonts w:ascii="Times New Roman" w:hAnsi="Times New Roman" w:cs="Times New Roman"/>
                <w:sz w:val="20"/>
              </w:rPr>
              <w:t xml:space="preserve">. </w:t>
            </w:r>
          </w:p>
          <w:p w14:paraId="0D02161C" w14:textId="77777777" w:rsidR="00F54DFE" w:rsidRPr="00B67C35" w:rsidRDefault="00F54DFE" w:rsidP="00A9381E">
            <w:pPr>
              <w:pStyle w:val="ListParagraph"/>
              <w:rPr>
                <w:rFonts w:ascii="Times New Roman" w:hAnsi="Times New Roman" w:cs="Times New Roman"/>
              </w:rPr>
            </w:pPr>
          </w:p>
        </w:tc>
      </w:tr>
    </w:tbl>
    <w:p w14:paraId="1DB7E283" w14:textId="77777777" w:rsidR="00F54DFE" w:rsidRPr="00B67C35" w:rsidRDefault="00F54DFE" w:rsidP="00F54DFE">
      <w:pPr>
        <w:jc w:val="center"/>
      </w:pPr>
      <w:r w:rsidRPr="00B67C35">
        <w:rPr>
          <w:noProof/>
        </w:rPr>
        <mc:AlternateContent>
          <mc:Choice Requires="wps">
            <w:drawing>
              <wp:anchor distT="0" distB="0" distL="114300" distR="114300" simplePos="0" relativeHeight="251660288" behindDoc="0" locked="0" layoutInCell="1" allowOverlap="1" wp14:anchorId="5A722555" wp14:editId="680F0DA3">
                <wp:simplePos x="0" y="0"/>
                <wp:positionH relativeFrom="column">
                  <wp:posOffset>-308108</wp:posOffset>
                </wp:positionH>
                <wp:positionV relativeFrom="paragraph">
                  <wp:posOffset>144204</wp:posOffset>
                </wp:positionV>
                <wp:extent cx="6850380" cy="0"/>
                <wp:effectExtent l="0" t="19050" r="7620" b="19050"/>
                <wp:wrapNone/>
                <wp:docPr id="2" name="Straight Connector 2"/>
                <wp:cNvGraphicFramePr/>
                <a:graphic xmlns:a="http://schemas.openxmlformats.org/drawingml/2006/main">
                  <a:graphicData uri="http://schemas.microsoft.com/office/word/2010/wordprocessingShape">
                    <wps:wsp>
                      <wps:cNvCnPr/>
                      <wps:spPr>
                        <a:xfrm>
                          <a:off x="0" y="0"/>
                          <a:ext cx="6850380" cy="0"/>
                        </a:xfrm>
                        <a:prstGeom prst="line">
                          <a:avLst/>
                        </a:prstGeom>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1651251F"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5pt,11.35pt" to="515.1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" strokecolor="black [3200]" strokeweight="1.5pt">
                <v:stroke joinstyle="miter"/>
              </v:line>
            </w:pict>
          </mc:Fallback>
        </mc:AlternateContent>
      </w:r>
    </w:p>
    <w:p w14:paraId="327986BE" w14:textId="77777777" w:rsidR="00F54DFE" w:rsidRPr="00B67C35" w:rsidRDefault="00F54DFE" w:rsidP="00F54DFE">
      <w:pPr>
        <w:jc w:val="center"/>
      </w:pPr>
    </w:p>
    <w:p w14:paraId="7B3307FA" w14:textId="77777777" w:rsidR="00F54DFE" w:rsidRPr="00B67C35" w:rsidRDefault="00F54DFE" w:rsidP="00F54DFE">
      <w:pPr>
        <w:rPr>
          <w:rFonts w:ascii="Times New Roman" w:hAnsi="Times New Roman" w:cs="Times New Roman"/>
          <w:sz w:val="20"/>
          <w:szCs w:val="20"/>
        </w:rPr>
      </w:pPr>
      <w:r w:rsidRPr="00B67C35">
        <w:rPr>
          <w:rFonts w:ascii="Times New Roman" w:hAnsi="Times New Roman" w:cs="Times New Roman"/>
          <w:sz w:val="20"/>
          <w:szCs w:val="20"/>
        </w:rPr>
        <w:t>Commission Members:</w:t>
      </w:r>
      <w:r w:rsidRPr="00B67C35">
        <w:rPr>
          <w:rFonts w:ascii="Times New Roman" w:hAnsi="Times New Roman" w:cs="Times New Roman"/>
          <w:sz w:val="20"/>
          <w:szCs w:val="20"/>
        </w:rPr>
        <w:tab/>
        <w:t>Arlene Anita Markthepharack, Chair</w:t>
      </w:r>
      <w:r w:rsidRPr="00B67C35">
        <w:rPr>
          <w:rFonts w:ascii="Times New Roman" w:hAnsi="Times New Roman" w:cs="Times New Roman"/>
          <w:sz w:val="20"/>
          <w:szCs w:val="20"/>
        </w:rPr>
        <w:tab/>
      </w:r>
      <w:r w:rsidRPr="00B67C35">
        <w:rPr>
          <w:rFonts w:ascii="Times New Roman" w:hAnsi="Times New Roman" w:cs="Times New Roman"/>
          <w:sz w:val="20"/>
          <w:szCs w:val="20"/>
        </w:rPr>
        <w:tab/>
        <w:t>Swadeep Nigam</w:t>
      </w:r>
    </w:p>
    <w:p w14:paraId="6FC603AB" w14:textId="77777777" w:rsidR="00F54DFE" w:rsidRPr="00B67C35" w:rsidRDefault="00F54DFE" w:rsidP="00F54DFE">
      <w:pPr>
        <w:rPr>
          <w:rFonts w:ascii="Times New Roman" w:hAnsi="Times New Roman" w:cs="Times New Roman"/>
          <w:sz w:val="20"/>
          <w:szCs w:val="20"/>
        </w:rPr>
      </w:pP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Carmen Gilbert, Vice-Chair</w:t>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Neeka Simpson</w:t>
      </w:r>
    </w:p>
    <w:p w14:paraId="1A87AF15" w14:textId="77777777" w:rsidR="00F54DFE" w:rsidRPr="00B67C35" w:rsidRDefault="00F54DFE" w:rsidP="00F54DFE">
      <w:pPr>
        <w:rPr>
          <w:rFonts w:ascii="Times New Roman" w:hAnsi="Times New Roman" w:cs="Times New Roman"/>
          <w:sz w:val="20"/>
          <w:szCs w:val="20"/>
        </w:rPr>
      </w:pP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 xml:space="preserve">Terry Chi </w:t>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Edelweiss Solano</w:t>
      </w:r>
    </w:p>
    <w:p w14:paraId="62548B20" w14:textId="77777777" w:rsidR="00F54DFE" w:rsidRPr="00B67C35" w:rsidRDefault="00F54DFE" w:rsidP="00F54DFE">
      <w:pPr>
        <w:ind w:left="1440" w:firstLine="720"/>
        <w:rPr>
          <w:rFonts w:ascii="Times New Roman" w:hAnsi="Times New Roman" w:cs="Times New Roman"/>
          <w:sz w:val="20"/>
          <w:szCs w:val="20"/>
        </w:rPr>
      </w:pPr>
      <w:r w:rsidRPr="00B67C35">
        <w:rPr>
          <w:rFonts w:ascii="Times New Roman" w:hAnsi="Times New Roman" w:cs="Times New Roman"/>
          <w:sz w:val="20"/>
          <w:szCs w:val="20"/>
        </w:rPr>
        <w:t xml:space="preserve">Son Dao </w:t>
      </w:r>
      <w:r w:rsidRPr="00B67C35">
        <w:rPr>
          <w:rFonts w:ascii="Times New Roman" w:hAnsi="Times New Roman" w:cs="Times New Roman"/>
          <w:sz w:val="20"/>
          <w:szCs w:val="20"/>
        </w:rPr>
        <w:tab/>
      </w:r>
      <w:r w:rsidRPr="00B67C35">
        <w:rPr>
          <w:rFonts w:ascii="Times New Roman" w:hAnsi="Times New Roman" w:cs="Times New Roman"/>
          <w:sz w:val="20"/>
          <w:szCs w:val="20"/>
        </w:rPr>
        <w:tab/>
        <w:t xml:space="preserve"> </w:t>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Vincent Souza</w:t>
      </w:r>
    </w:p>
    <w:p w14:paraId="606A23F0" w14:textId="77777777" w:rsidR="00F54DFE" w:rsidRPr="00B67C35" w:rsidRDefault="00F54DFE" w:rsidP="00F54DFE">
      <w:pPr>
        <w:ind w:left="1440" w:firstLine="720"/>
        <w:rPr>
          <w:rFonts w:ascii="Times New Roman" w:hAnsi="Times New Roman" w:cs="Times New Roman"/>
          <w:sz w:val="20"/>
          <w:szCs w:val="20"/>
        </w:rPr>
      </w:pPr>
      <w:r w:rsidRPr="00B67C35">
        <w:rPr>
          <w:rFonts w:ascii="Times New Roman" w:hAnsi="Times New Roman" w:cs="Times New Roman"/>
          <w:sz w:val="20"/>
          <w:szCs w:val="20"/>
        </w:rPr>
        <w:t>Leora Dumanlang</w:t>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Hardeep Sull</w:t>
      </w:r>
    </w:p>
    <w:p w14:paraId="62F19BCE" w14:textId="77777777" w:rsidR="00F54DFE" w:rsidRPr="00B67C35" w:rsidRDefault="00F54DFE" w:rsidP="00F54DFE">
      <w:pPr>
        <w:ind w:left="1440" w:firstLine="720"/>
        <w:rPr>
          <w:rFonts w:ascii="Times New Roman" w:hAnsi="Times New Roman" w:cs="Times New Roman"/>
          <w:sz w:val="20"/>
          <w:szCs w:val="20"/>
        </w:rPr>
      </w:pPr>
      <w:r w:rsidRPr="00B67C35">
        <w:rPr>
          <w:rFonts w:ascii="Times New Roman" w:hAnsi="Times New Roman" w:cs="Times New Roman"/>
          <w:sz w:val="20"/>
          <w:szCs w:val="20"/>
        </w:rPr>
        <w:t>Christian Giovanni</w:t>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Craig Valdez</w:t>
      </w:r>
    </w:p>
    <w:p w14:paraId="69F32412" w14:textId="77777777" w:rsidR="00F54DFE" w:rsidRPr="00B67C35" w:rsidRDefault="00F54DFE" w:rsidP="00F54DFE">
      <w:pPr>
        <w:ind w:left="1440" w:firstLine="720"/>
        <w:rPr>
          <w:rFonts w:ascii="Times New Roman" w:hAnsi="Times New Roman" w:cs="Times New Roman"/>
          <w:sz w:val="20"/>
          <w:szCs w:val="20"/>
        </w:rPr>
      </w:pPr>
      <w:r w:rsidRPr="00B67C35">
        <w:rPr>
          <w:rFonts w:ascii="Times New Roman" w:hAnsi="Times New Roman" w:cs="Times New Roman"/>
          <w:sz w:val="20"/>
          <w:szCs w:val="20"/>
        </w:rPr>
        <w:t>Jennie Kim</w:t>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r>
      <w:r w:rsidRPr="00B67C35">
        <w:rPr>
          <w:rFonts w:ascii="Times New Roman" w:hAnsi="Times New Roman" w:cs="Times New Roman"/>
          <w:sz w:val="20"/>
          <w:szCs w:val="20"/>
        </w:rPr>
        <w:tab/>
        <w:t>Andrew Wong</w:t>
      </w:r>
    </w:p>
    <w:p w14:paraId="2FBBB882" w14:textId="77777777" w:rsidR="00F54DFE" w:rsidRPr="00B67C35" w:rsidRDefault="00F54DFE" w:rsidP="00F54DFE">
      <w:pPr>
        <w:rPr>
          <w:rFonts w:ascii="Times New Roman" w:hAnsi="Times New Roman" w:cs="Times New Roman"/>
          <w:sz w:val="20"/>
          <w:szCs w:val="20"/>
        </w:rPr>
      </w:pPr>
      <w:r w:rsidRPr="00B67C35">
        <w:rPr>
          <w:rFonts w:ascii="Times New Roman" w:hAnsi="Times New Roman" w:cs="Times New Roman"/>
        </w:rPr>
        <w:tab/>
      </w:r>
      <w:r w:rsidRPr="00B67C35">
        <w:rPr>
          <w:rFonts w:ascii="Times New Roman" w:hAnsi="Times New Roman" w:cs="Times New Roman"/>
        </w:rPr>
        <w:tab/>
      </w:r>
      <w:r w:rsidRPr="00B67C35">
        <w:rPr>
          <w:rFonts w:ascii="Times New Roman" w:hAnsi="Times New Roman" w:cs="Times New Roman"/>
        </w:rPr>
        <w:tab/>
      </w:r>
      <w:r w:rsidRPr="00B67C35">
        <w:rPr>
          <w:rFonts w:ascii="Times New Roman" w:hAnsi="Times New Roman" w:cs="Times New Roman"/>
          <w:sz w:val="20"/>
          <w:szCs w:val="20"/>
        </w:rPr>
        <w:t>June Monroe</w:t>
      </w:r>
    </w:p>
    <w:p w14:paraId="4FA21144" w14:textId="77777777" w:rsidR="00F54DFE" w:rsidRPr="00B67C35" w:rsidRDefault="00F54DFE" w:rsidP="00F54DFE">
      <w:pPr>
        <w:rPr>
          <w:rFonts w:ascii="Times New Roman" w:hAnsi="Times New Roman" w:cs="Times New Roman"/>
        </w:rPr>
      </w:pPr>
    </w:p>
    <w:p w14:paraId="177D46D5" w14:textId="77777777" w:rsidR="00F54DFE" w:rsidRPr="00B67C35" w:rsidRDefault="00F54DFE" w:rsidP="00F54DFE">
      <w:pPr>
        <w:spacing w:line="240" w:lineRule="auto"/>
        <w:rPr>
          <w:rFonts w:ascii="Times New Roman" w:hAnsi="Times New Roman" w:cs="Times New Roman"/>
          <w:sz w:val="20"/>
          <w:szCs w:val="20"/>
        </w:rPr>
      </w:pPr>
      <w:r w:rsidRPr="00B67C35">
        <w:rPr>
          <w:rFonts w:ascii="Times New Roman" w:hAnsi="Times New Roman" w:cs="Times New Roman"/>
          <w:sz w:val="20"/>
          <w:szCs w:val="20"/>
        </w:rPr>
        <w:t xml:space="preserve">County Liaison/Secretary: </w:t>
      </w:r>
      <w:r w:rsidRPr="00B67C35">
        <w:rPr>
          <w:rFonts w:ascii="Times New Roman" w:hAnsi="Times New Roman" w:cs="Times New Roman"/>
          <w:sz w:val="20"/>
        </w:rPr>
        <w:t xml:space="preserve">Javier Rivera-Rojas </w:t>
      </w:r>
      <w:r w:rsidRPr="00B67C35">
        <w:rPr>
          <w:rFonts w:ascii="Times New Roman" w:hAnsi="Times New Roman" w:cs="Times New Roman"/>
          <w:sz w:val="20"/>
          <w:szCs w:val="20"/>
        </w:rPr>
        <w:t xml:space="preserve">(702) 455-3500, </w:t>
      </w:r>
      <w:hyperlink r:id="rId9" w:history="1">
        <w:r w:rsidRPr="00B67C35">
          <w:rPr>
            <w:rStyle w:val="Hyperlink"/>
            <w:rFonts w:ascii="Times New Roman" w:hAnsi="Times New Roman" w:cs="Times New Roman"/>
            <w:color w:val="auto"/>
            <w:sz w:val="20"/>
            <w:szCs w:val="20"/>
          </w:rPr>
          <w:t>Javier.Rivera-Rojas@ClarkCountyNV.gov</w:t>
        </w:r>
      </w:hyperlink>
    </w:p>
    <w:p w14:paraId="3C1306C9" w14:textId="77777777" w:rsidR="00F54DFE" w:rsidRPr="00B67C35" w:rsidRDefault="00F54DFE" w:rsidP="00F54DFE">
      <w:pPr>
        <w:spacing w:line="240" w:lineRule="auto"/>
        <w:ind w:left="2145"/>
        <w:rPr>
          <w:rFonts w:ascii="Times New Roman" w:hAnsi="Times New Roman" w:cs="Times New Roman"/>
        </w:rPr>
      </w:pPr>
      <w:r w:rsidRPr="00B67C35">
        <w:rPr>
          <w:rFonts w:ascii="Times New Roman" w:hAnsi="Times New Roman" w:cs="Times New Roman"/>
          <w:sz w:val="20"/>
          <w:szCs w:val="20"/>
        </w:rPr>
        <w:t>Business Address: Clark County Department of Administrative Services, 500 S. Grand                Central Parkway, 6</w:t>
      </w:r>
      <w:r w:rsidRPr="00B67C35">
        <w:rPr>
          <w:rFonts w:ascii="Times New Roman" w:hAnsi="Times New Roman" w:cs="Times New Roman"/>
          <w:sz w:val="20"/>
          <w:szCs w:val="20"/>
          <w:vertAlign w:val="superscript"/>
        </w:rPr>
        <w:t>th</w:t>
      </w:r>
      <w:r w:rsidRPr="00B67C35">
        <w:rPr>
          <w:rFonts w:ascii="Times New Roman" w:hAnsi="Times New Roman" w:cs="Times New Roman"/>
          <w:sz w:val="20"/>
          <w:szCs w:val="20"/>
        </w:rPr>
        <w:t xml:space="preserve"> Floor, Las Vegas, NV 89155</w:t>
      </w:r>
    </w:p>
    <w:p w14:paraId="40F829B5" w14:textId="77777777" w:rsidR="00F54DFE" w:rsidRPr="00B67C35" w:rsidRDefault="00F54DFE" w:rsidP="00F54DFE">
      <w:pPr>
        <w:rPr>
          <w:rFonts w:ascii="Times New Roman" w:hAnsi="Times New Roman" w:cs="Times New Roman"/>
          <w:sz w:val="18"/>
        </w:rPr>
      </w:pPr>
      <w:r w:rsidRPr="00B67C35">
        <w:rPr>
          <w:noProof/>
        </w:rPr>
        <mc:AlternateContent>
          <mc:Choice Requires="wps">
            <w:drawing>
              <wp:anchor distT="0" distB="0" distL="114300" distR="114300" simplePos="0" relativeHeight="251661312" behindDoc="0" locked="0" layoutInCell="1" allowOverlap="1" wp14:anchorId="248B054D" wp14:editId="045721B5">
                <wp:simplePos x="0" y="0"/>
                <wp:positionH relativeFrom="column">
                  <wp:posOffset>-233680</wp:posOffset>
                </wp:positionH>
                <wp:positionV relativeFrom="paragraph">
                  <wp:posOffset>137795</wp:posOffset>
                </wp:positionV>
                <wp:extent cx="6850380" cy="0"/>
                <wp:effectExtent l="0" t="19050" r="7620" b="19050"/>
                <wp:wrapNone/>
                <wp:docPr id="4" name="Straight Connector 4"/>
                <wp:cNvGraphicFramePr/>
                <a:graphic xmlns:a="http://schemas.openxmlformats.org/drawingml/2006/main">
                  <a:graphicData uri="http://schemas.microsoft.com/office/word/2010/wordprocessingShape">
                    <wps:wsp>
                      <wps:cNvCnPr/>
                      <wps:spPr>
                        <a:xfrm>
                          <a:off x="0" y="0"/>
                          <a:ext cx="6850380" cy="0"/>
                        </a:xfrm>
                        <a:prstGeom prst="line">
                          <a:avLst/>
                        </a:prstGeom>
                        <a:ln/>
                        <a:effectLst/>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6211FEB0"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pt,10.85pt" to="521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" strokecolor="black [3200]" strokeweight="1.5pt">
                <v:stroke joinstyle="miter"/>
              </v:line>
            </w:pict>
          </mc:Fallback>
        </mc:AlternateContent>
      </w:r>
    </w:p>
    <w:p w14:paraId="0B64D2AF" w14:textId="77777777" w:rsidR="00F54DFE" w:rsidRPr="00B67C35" w:rsidRDefault="00F54DFE" w:rsidP="00F54DFE">
      <w:pPr>
        <w:rPr>
          <w:rFonts w:ascii="Times New Roman" w:hAnsi="Times New Roman" w:cs="Times New Roman"/>
          <w:sz w:val="18"/>
        </w:rPr>
      </w:pPr>
    </w:p>
    <w:p w14:paraId="35F33374"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Call to Order, Pledge of Allegiance, Roll Call, and County Staff Introductions</w:t>
      </w:r>
    </w:p>
    <w:p w14:paraId="4E09C59A" w14:textId="77777777" w:rsidR="00F54DFE" w:rsidRPr="00B67C35" w:rsidRDefault="00F54DFE" w:rsidP="00F54DFE">
      <w:pPr>
        <w:pStyle w:val="ListParagraph"/>
        <w:ind w:left="360"/>
        <w:jc w:val="both"/>
        <w:rPr>
          <w:rFonts w:ascii="Times New Roman" w:hAnsi="Times New Roman" w:cs="Times New Roman"/>
        </w:rPr>
      </w:pPr>
    </w:p>
    <w:p w14:paraId="67EE8454"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 xml:space="preserve">Public Comment - This is a period devoted to comments by the </w:t>
      </w:r>
      <w:proofErr w:type="gramStart"/>
      <w:r w:rsidRPr="00B67C35">
        <w:rPr>
          <w:rFonts w:ascii="Times New Roman" w:hAnsi="Times New Roman" w:cs="Times New Roman"/>
        </w:rPr>
        <w:t>general public</w:t>
      </w:r>
      <w:proofErr w:type="gramEnd"/>
      <w:r w:rsidRPr="00B67C35">
        <w:rPr>
          <w:rFonts w:ascii="Times New Roman" w:hAnsi="Times New Roman" w:cs="Times New Roman"/>
        </w:rPr>
        <w:t xml:space="preserve"> about items on this agenda. No discussion, action, or vote may be taken on this agenda item. You will be afforded the opportunity to speak on individual Public Hearing Items at the time they are presented. If you wish to speak to the Commission about items within its jurisdiction but not appearing on this agenda, you must wait until the "Comments by the General Public" period listed at the end of this agenda. Comments will be limited to three (3) minutes. Please step up to the speaker's podium, if applicable, clearly state your name and address and please </w:t>
      </w:r>
      <w:r w:rsidRPr="00B67C35">
        <w:rPr>
          <w:rFonts w:ascii="Times New Roman" w:hAnsi="Times New Roman" w:cs="Times New Roman"/>
          <w:b/>
        </w:rPr>
        <w:t>spell</w:t>
      </w:r>
      <w:r w:rsidRPr="00B67C35">
        <w:rPr>
          <w:rFonts w:ascii="Times New Roman" w:hAnsi="Times New Roman" w:cs="Times New Roman"/>
        </w:rPr>
        <w:t xml:space="preserve"> your last name for the record. If any member of the Commission </w:t>
      </w:r>
      <w:r w:rsidRPr="00B67C35">
        <w:rPr>
          <w:rFonts w:ascii="Times New Roman" w:hAnsi="Times New Roman" w:cs="Times New Roman"/>
        </w:rPr>
        <w:lastRenderedPageBreak/>
        <w:t>wishes to extend the length of a presentation, this will be done by the Chair or the Commission by majority vote.</w:t>
      </w:r>
    </w:p>
    <w:p w14:paraId="44576D1F" w14:textId="77777777" w:rsidR="00F54DFE" w:rsidRPr="00B67C35" w:rsidRDefault="00F54DFE" w:rsidP="00F54DFE">
      <w:pPr>
        <w:rPr>
          <w:rFonts w:ascii="Times New Roman" w:hAnsi="Times New Roman" w:cs="Times New Roman"/>
        </w:rPr>
      </w:pPr>
    </w:p>
    <w:p w14:paraId="69021999"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 xml:space="preserve">Approval of the Minutes of the Regular Meeting on </w:t>
      </w:r>
      <w:r>
        <w:rPr>
          <w:rFonts w:ascii="Times New Roman" w:hAnsi="Times New Roman" w:cs="Times New Roman"/>
        </w:rPr>
        <w:t>December 14,</w:t>
      </w:r>
      <w:r w:rsidRPr="00B67C35">
        <w:rPr>
          <w:rFonts w:ascii="Times New Roman" w:hAnsi="Times New Roman" w:cs="Times New Roman"/>
        </w:rPr>
        <w:t xml:space="preserve"> 2022, and hold, combine, or delete any Items. (For possible action)</w:t>
      </w:r>
    </w:p>
    <w:p w14:paraId="109CEC89" w14:textId="77777777" w:rsidR="00F54DFE" w:rsidRPr="00B67C35" w:rsidRDefault="00F54DFE" w:rsidP="00F54DFE">
      <w:pPr>
        <w:pStyle w:val="ListParagraph"/>
        <w:rPr>
          <w:rFonts w:ascii="Times New Roman" w:hAnsi="Times New Roman" w:cs="Times New Roman"/>
        </w:rPr>
      </w:pPr>
    </w:p>
    <w:p w14:paraId="6F2AF119"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 xml:space="preserve">Approval of Agenda for </w:t>
      </w:r>
      <w:r>
        <w:rPr>
          <w:rFonts w:ascii="Times New Roman" w:hAnsi="Times New Roman" w:cs="Times New Roman"/>
        </w:rPr>
        <w:t>January 11, 2023</w:t>
      </w:r>
      <w:r w:rsidRPr="00B67C35">
        <w:rPr>
          <w:rFonts w:ascii="Times New Roman" w:hAnsi="Times New Roman" w:cs="Times New Roman"/>
        </w:rPr>
        <w:t>, and hold, combine, or delete any Items. (For possible action)</w:t>
      </w:r>
    </w:p>
    <w:p w14:paraId="5D704829" w14:textId="77777777" w:rsidR="00F54DFE" w:rsidRPr="00B67C35" w:rsidRDefault="00F54DFE" w:rsidP="00F54DFE">
      <w:pPr>
        <w:pStyle w:val="ListParagraph"/>
        <w:rPr>
          <w:rFonts w:ascii="Times New Roman" w:hAnsi="Times New Roman" w:cs="Times New Roman"/>
        </w:rPr>
      </w:pPr>
    </w:p>
    <w:p w14:paraId="378D454E"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Informational Items:</w:t>
      </w:r>
    </w:p>
    <w:p w14:paraId="41A89734" w14:textId="77777777" w:rsidR="00F54DFE" w:rsidRPr="00B67C35" w:rsidRDefault="00F54DFE" w:rsidP="00F54DFE">
      <w:pPr>
        <w:jc w:val="both"/>
        <w:rPr>
          <w:rFonts w:ascii="Times New Roman" w:hAnsi="Times New Roman" w:cs="Times New Roman"/>
        </w:rPr>
      </w:pPr>
    </w:p>
    <w:p w14:paraId="7BBD85DF" w14:textId="1E5F5F92" w:rsidR="00F54DFE" w:rsidRDefault="00FF48A7" w:rsidP="00F54DFE">
      <w:pPr>
        <w:pStyle w:val="ListParagraph"/>
        <w:numPr>
          <w:ilvl w:val="1"/>
          <w:numId w:val="2"/>
        </w:numPr>
        <w:jc w:val="both"/>
        <w:rPr>
          <w:rFonts w:ascii="Times New Roman" w:hAnsi="Times New Roman" w:cs="Times New Roman"/>
        </w:rPr>
      </w:pPr>
      <w:r>
        <w:rPr>
          <w:rFonts w:ascii="Times New Roman" w:hAnsi="Times New Roman" w:cs="Times New Roman"/>
        </w:rPr>
        <w:t xml:space="preserve">Guest speaker UNLV William S. Boyd School of Law Dean Leah Chan </w:t>
      </w:r>
      <w:proofErr w:type="spellStart"/>
      <w:r>
        <w:rPr>
          <w:rFonts w:ascii="Times New Roman" w:hAnsi="Times New Roman" w:cs="Times New Roman"/>
        </w:rPr>
        <w:t>Grinvald</w:t>
      </w:r>
      <w:proofErr w:type="spellEnd"/>
    </w:p>
    <w:p w14:paraId="7AB6D8AC" w14:textId="77777777" w:rsidR="00F413C5" w:rsidRPr="00B67C35" w:rsidRDefault="00F413C5" w:rsidP="00F413C5">
      <w:pPr>
        <w:pStyle w:val="ListParagraph"/>
        <w:ind w:left="1080"/>
        <w:jc w:val="both"/>
        <w:rPr>
          <w:rFonts w:ascii="Times New Roman" w:hAnsi="Times New Roman" w:cs="Times New Roman"/>
        </w:rPr>
      </w:pPr>
    </w:p>
    <w:p w14:paraId="30C5B001"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 xml:space="preserve">General Business </w:t>
      </w:r>
    </w:p>
    <w:p w14:paraId="2AFDD0BC" w14:textId="77777777" w:rsidR="00F54DFE" w:rsidRPr="00B67C35" w:rsidRDefault="00F54DFE" w:rsidP="00F54DFE">
      <w:pPr>
        <w:pStyle w:val="ListParagraph"/>
        <w:ind w:left="360"/>
        <w:jc w:val="both"/>
        <w:rPr>
          <w:rFonts w:ascii="Times New Roman" w:hAnsi="Times New Roman" w:cs="Times New Roman"/>
        </w:rPr>
      </w:pPr>
    </w:p>
    <w:p w14:paraId="663D82E1" w14:textId="39C95B6C" w:rsidR="00F54DFE" w:rsidRPr="00B67C35" w:rsidRDefault="004B6795" w:rsidP="00F54DFE">
      <w:pPr>
        <w:pStyle w:val="ListParagraph"/>
        <w:numPr>
          <w:ilvl w:val="1"/>
          <w:numId w:val="2"/>
        </w:numPr>
        <w:jc w:val="both"/>
        <w:rPr>
          <w:rFonts w:ascii="Times New Roman" w:hAnsi="Times New Roman" w:cs="Times New Roman"/>
        </w:rPr>
      </w:pPr>
      <w:r>
        <w:rPr>
          <w:rFonts w:ascii="Times New Roman" w:hAnsi="Times New Roman" w:cs="Times New Roman"/>
        </w:rPr>
        <w:t xml:space="preserve">Spring </w:t>
      </w:r>
      <w:r w:rsidR="00F413C5">
        <w:rPr>
          <w:rFonts w:ascii="Times New Roman" w:hAnsi="Times New Roman" w:cs="Times New Roman"/>
        </w:rPr>
        <w:t xml:space="preserve">Resource Fair </w:t>
      </w:r>
      <w:r w:rsidR="00FA7A83">
        <w:rPr>
          <w:rFonts w:ascii="Times New Roman" w:hAnsi="Times New Roman" w:cs="Times New Roman"/>
        </w:rPr>
        <w:t xml:space="preserve">Update </w:t>
      </w:r>
      <w:r>
        <w:rPr>
          <w:rFonts w:ascii="Times New Roman" w:hAnsi="Times New Roman" w:cs="Times New Roman"/>
        </w:rPr>
        <w:t>(F</w:t>
      </w:r>
      <w:r w:rsidR="00FA7A83">
        <w:rPr>
          <w:rFonts w:ascii="Times New Roman" w:hAnsi="Times New Roman" w:cs="Times New Roman"/>
        </w:rPr>
        <w:t>or possible action</w:t>
      </w:r>
      <w:r>
        <w:rPr>
          <w:rFonts w:ascii="Times New Roman" w:hAnsi="Times New Roman" w:cs="Times New Roman"/>
        </w:rPr>
        <w:t>)</w:t>
      </w:r>
      <w:r w:rsidR="00FA7A83">
        <w:rPr>
          <w:rFonts w:ascii="Times New Roman" w:hAnsi="Times New Roman" w:cs="Times New Roman"/>
        </w:rPr>
        <w:t xml:space="preserve"> </w:t>
      </w:r>
    </w:p>
    <w:p w14:paraId="60D2CF9F" w14:textId="77777777" w:rsidR="00F54DFE" w:rsidRPr="00B67C35" w:rsidRDefault="00F54DFE" w:rsidP="00F54DFE">
      <w:pPr>
        <w:spacing w:line="120" w:lineRule="auto"/>
      </w:pPr>
    </w:p>
    <w:p w14:paraId="1273F775" w14:textId="77777777" w:rsidR="00F54DFE" w:rsidRPr="00B67C35" w:rsidRDefault="00F54DFE" w:rsidP="00F54DFE">
      <w:pPr>
        <w:pStyle w:val="ListParagraph"/>
        <w:spacing w:line="120" w:lineRule="auto"/>
        <w:ind w:left="1080"/>
        <w:jc w:val="both"/>
        <w:rPr>
          <w:rFonts w:ascii="Times New Roman" w:hAnsi="Times New Roman" w:cs="Times New Roman"/>
        </w:rPr>
      </w:pPr>
    </w:p>
    <w:p w14:paraId="05E8FE2D"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 xml:space="preserve">Comments by the General Public - A period devoted to comments by the </w:t>
      </w:r>
      <w:proofErr w:type="gramStart"/>
      <w:r w:rsidRPr="00B67C35">
        <w:rPr>
          <w:rFonts w:ascii="Times New Roman" w:hAnsi="Times New Roman" w:cs="Times New Roman"/>
        </w:rPr>
        <w:t>general public</w:t>
      </w:r>
      <w:proofErr w:type="gramEnd"/>
      <w:r w:rsidRPr="00B67C35">
        <w:rPr>
          <w:rFonts w:ascii="Times New Roman" w:hAnsi="Times New Roman" w:cs="Times New Roman"/>
        </w:rPr>
        <w:t xml:space="preserve"> about matters relevant to the Commission’s jurisdiction will be held. No vote may be taken on a matter not listed on the posted agenda. Comments will be limited to three (3) minutes. Please step up to the speaker's podium, if applicable, clearly state your name and address and please </w:t>
      </w:r>
      <w:r w:rsidRPr="00B67C35">
        <w:rPr>
          <w:rFonts w:ascii="Times New Roman" w:hAnsi="Times New Roman" w:cs="Times New Roman"/>
          <w:b/>
        </w:rPr>
        <w:t>spell y</w:t>
      </w:r>
      <w:r w:rsidRPr="00B67C35">
        <w:rPr>
          <w:rFonts w:ascii="Times New Roman" w:hAnsi="Times New Roman" w:cs="Times New Roman"/>
        </w:rPr>
        <w:t>our last name for the record. If any member of the Commission wishes to extend the length of a presentation, this will be done by the Chair or the Commission by majority vote.</w:t>
      </w:r>
    </w:p>
    <w:p w14:paraId="566BC070" w14:textId="77777777" w:rsidR="00F54DFE" w:rsidRPr="00B67C35" w:rsidRDefault="00F54DFE" w:rsidP="00F54DFE">
      <w:pPr>
        <w:pStyle w:val="ListParagraph"/>
        <w:rPr>
          <w:rFonts w:ascii="Times New Roman" w:hAnsi="Times New Roman" w:cs="Times New Roman"/>
        </w:rPr>
      </w:pPr>
    </w:p>
    <w:p w14:paraId="7EC27C73" w14:textId="3C3C4554"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 xml:space="preserve">Next Meeting Date: </w:t>
      </w:r>
      <w:r>
        <w:rPr>
          <w:rFonts w:ascii="Times New Roman" w:hAnsi="Times New Roman" w:cs="Times New Roman"/>
        </w:rPr>
        <w:t>February 15</w:t>
      </w:r>
      <w:r w:rsidRPr="00B67C35">
        <w:rPr>
          <w:rFonts w:ascii="Times New Roman" w:hAnsi="Times New Roman" w:cs="Times New Roman"/>
        </w:rPr>
        <w:t>, 202</w:t>
      </w:r>
      <w:r w:rsidR="00D13AA6">
        <w:rPr>
          <w:rFonts w:ascii="Times New Roman" w:hAnsi="Times New Roman" w:cs="Times New Roman"/>
        </w:rPr>
        <w:t>3</w:t>
      </w:r>
    </w:p>
    <w:p w14:paraId="062D39F9" w14:textId="77777777" w:rsidR="00F54DFE" w:rsidRPr="00B67C35" w:rsidRDefault="00F54DFE" w:rsidP="00F54DFE">
      <w:pPr>
        <w:pStyle w:val="ListParagraph"/>
        <w:rPr>
          <w:rFonts w:ascii="Times New Roman" w:hAnsi="Times New Roman" w:cs="Times New Roman"/>
        </w:rPr>
      </w:pPr>
    </w:p>
    <w:p w14:paraId="1015B20B" w14:textId="77777777" w:rsidR="00F54DFE" w:rsidRPr="00B67C35" w:rsidRDefault="00F54DFE" w:rsidP="00F54DFE">
      <w:pPr>
        <w:pStyle w:val="ListParagraph"/>
        <w:numPr>
          <w:ilvl w:val="0"/>
          <w:numId w:val="2"/>
        </w:numPr>
        <w:jc w:val="both"/>
        <w:rPr>
          <w:rFonts w:ascii="Times New Roman" w:hAnsi="Times New Roman" w:cs="Times New Roman"/>
        </w:rPr>
      </w:pPr>
      <w:r w:rsidRPr="00B67C35">
        <w:rPr>
          <w:rFonts w:ascii="Times New Roman" w:hAnsi="Times New Roman" w:cs="Times New Roman"/>
        </w:rPr>
        <w:t xml:space="preserve">Adjournment. </w:t>
      </w:r>
    </w:p>
    <w:p w14:paraId="2B5C0665" w14:textId="77777777" w:rsidR="00F54DFE" w:rsidRPr="00B67C35" w:rsidRDefault="00F54DFE" w:rsidP="00F54DFE">
      <w:pPr>
        <w:pStyle w:val="ListParagraph"/>
        <w:rPr>
          <w:rFonts w:ascii="Times New Roman" w:hAnsi="Times New Roman" w:cs="Times New Roman"/>
        </w:rPr>
      </w:pPr>
    </w:p>
    <w:p w14:paraId="046E2597" w14:textId="77777777" w:rsidR="00F54DFE" w:rsidRPr="00B67C35" w:rsidRDefault="00F54DFE" w:rsidP="00F54DFE">
      <w:pPr>
        <w:jc w:val="both"/>
        <w:rPr>
          <w:rFonts w:ascii="Times New Roman" w:hAnsi="Times New Roman" w:cs="Times New Roman"/>
          <w:sz w:val="18"/>
        </w:rPr>
      </w:pPr>
      <w:r w:rsidRPr="00B67C35">
        <w:rPr>
          <w:rFonts w:ascii="Times New Roman" w:hAnsi="Times New Roman" w:cs="Times New Roman"/>
          <w:b/>
          <w:sz w:val="18"/>
        </w:rPr>
        <w:t>POSTING LOCATIONS:</w:t>
      </w:r>
      <w:r w:rsidRPr="00B67C35">
        <w:rPr>
          <w:rFonts w:ascii="Times New Roman" w:hAnsi="Times New Roman" w:cs="Times New Roman"/>
          <w:sz w:val="18"/>
        </w:rPr>
        <w:t xml:space="preserve"> This meeting was legally noticed and posted at the following locations:</w:t>
      </w:r>
    </w:p>
    <w:p w14:paraId="10A4BD9E" w14:textId="77777777" w:rsidR="00F54DFE" w:rsidRPr="00B67C35" w:rsidRDefault="00F54DFE" w:rsidP="00F54DFE">
      <w:pPr>
        <w:jc w:val="both"/>
        <w:rPr>
          <w:rFonts w:ascii="Times New Roman" w:hAnsi="Times New Roman" w:cs="Times New Roman"/>
          <w:sz w:val="18"/>
        </w:rPr>
      </w:pPr>
      <w:r w:rsidRPr="00B67C35">
        <w:rPr>
          <w:rFonts w:ascii="Times New Roman" w:hAnsi="Times New Roman" w:cs="Times New Roman"/>
          <w:sz w:val="18"/>
        </w:rPr>
        <w:t>Clark County Government Center, 500 S. Grand Central Parkway, Las Vegas, NV 89106</w:t>
      </w:r>
    </w:p>
    <w:p w14:paraId="1B0B0CE0" w14:textId="77777777" w:rsidR="00F54DFE" w:rsidRPr="00B67C35" w:rsidRDefault="00D13AA6" w:rsidP="00F54DFE">
      <w:pPr>
        <w:jc w:val="both"/>
      </w:pPr>
      <w:hyperlink r:id="rId10" w:history="1">
        <w:r w:rsidR="00F54DFE" w:rsidRPr="00B67C35">
          <w:rPr>
            <w:rStyle w:val="Hyperlink"/>
            <w:rFonts w:ascii="Times New Roman" w:hAnsi="Times New Roman" w:cs="Times New Roman"/>
            <w:color w:val="auto"/>
            <w:sz w:val="18"/>
          </w:rPr>
          <w:t>https://notice.nv.gov</w:t>
        </w:r>
      </w:hyperlink>
    </w:p>
    <w:p w14:paraId="11F9A2E0" w14:textId="77777777" w:rsidR="00F54DFE" w:rsidRPr="00B67C35" w:rsidRDefault="00F54DFE" w:rsidP="00F54DFE"/>
    <w:p w14:paraId="62C08D4D" w14:textId="77777777" w:rsidR="00AA7ADF" w:rsidRDefault="00D13AA6"/>
    <w:sectPr w:rsidR="00AA7ADF" w:rsidSect="00E460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36FD" w14:textId="77777777" w:rsidR="00000000" w:rsidRDefault="00D13AA6">
      <w:pPr>
        <w:spacing w:line="240" w:lineRule="auto"/>
      </w:pPr>
      <w:r>
        <w:separator/>
      </w:r>
    </w:p>
  </w:endnote>
  <w:endnote w:type="continuationSeparator" w:id="0">
    <w:p w14:paraId="178B2AD7" w14:textId="77777777" w:rsidR="00000000" w:rsidRDefault="00D13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F46E" w14:textId="77777777" w:rsidR="001B0932" w:rsidRDefault="00D13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7315" w14:textId="77777777" w:rsidR="00E46073" w:rsidRPr="00E46073" w:rsidRDefault="004B6795" w:rsidP="00E46073">
    <w:pPr>
      <w:pStyle w:val="Footer"/>
      <w:jc w:val="center"/>
      <w:rPr>
        <w:rFonts w:ascii="Times New Roman" w:hAnsi="Times New Roman" w:cs="Times New Roman"/>
        <w:b/>
        <w:bCs/>
        <w:sz w:val="14"/>
      </w:rPr>
    </w:pPr>
    <w:r w:rsidRPr="00E46073">
      <w:rPr>
        <w:rFonts w:ascii="Times New Roman" w:hAnsi="Times New Roman" w:cs="Times New Roman"/>
        <w:b/>
        <w:bCs/>
        <w:sz w:val="14"/>
      </w:rPr>
      <w:t>BOARD OF COUNTY COMMISSIONERS</w:t>
    </w:r>
  </w:p>
  <w:p w14:paraId="053994CB" w14:textId="77777777" w:rsidR="00AF649B" w:rsidRDefault="004B6795" w:rsidP="00E46073">
    <w:pPr>
      <w:pStyle w:val="Footer"/>
      <w:jc w:val="center"/>
      <w:rPr>
        <w:rFonts w:ascii="Times New Roman" w:hAnsi="Times New Roman" w:cs="Times New Roman"/>
        <w:sz w:val="14"/>
      </w:rPr>
    </w:pPr>
    <w:r w:rsidRPr="00D76F91">
      <w:rPr>
        <w:rFonts w:ascii="Times New Roman" w:hAnsi="Times New Roman" w:cs="Times New Roman"/>
        <w:sz w:val="14"/>
      </w:rPr>
      <w:t xml:space="preserve"> </w:t>
    </w:r>
    <w:r>
      <w:rPr>
        <w:rFonts w:ascii="Times New Roman" w:hAnsi="Times New Roman" w:cs="Times New Roman"/>
        <w:sz w:val="14"/>
      </w:rPr>
      <w:t>JAMES B. GIBSON</w:t>
    </w:r>
    <w:r w:rsidRPr="00E94448">
      <w:rPr>
        <w:rFonts w:ascii="Times New Roman" w:hAnsi="Times New Roman" w:cs="Times New Roman"/>
        <w:sz w:val="14"/>
      </w:rPr>
      <w:t>,</w:t>
    </w:r>
    <w:r>
      <w:rPr>
        <w:rFonts w:ascii="Times New Roman" w:hAnsi="Times New Roman" w:cs="Times New Roman"/>
        <w:sz w:val="14"/>
      </w:rPr>
      <w:t xml:space="preserve"> </w:t>
    </w:r>
    <w:r w:rsidRPr="00E94448">
      <w:rPr>
        <w:rFonts w:ascii="Times New Roman" w:hAnsi="Times New Roman" w:cs="Times New Roman"/>
        <w:sz w:val="14"/>
      </w:rPr>
      <w:t>Chair</w:t>
    </w:r>
    <w:r>
      <w:rPr>
        <w:rFonts w:ascii="Times New Roman" w:hAnsi="Times New Roman" w:cs="Times New Roman"/>
        <w:sz w:val="14"/>
      </w:rPr>
      <w:t xml:space="preserve"> –</w:t>
    </w:r>
    <w:r w:rsidRPr="00AF649B">
      <w:rPr>
        <w:rFonts w:ascii="Times New Roman" w:hAnsi="Times New Roman" w:cs="Times New Roman"/>
        <w:sz w:val="14"/>
      </w:rPr>
      <w:t xml:space="preserve"> </w:t>
    </w:r>
    <w:r>
      <w:rPr>
        <w:rFonts w:ascii="Times New Roman" w:hAnsi="Times New Roman" w:cs="Times New Roman"/>
        <w:sz w:val="14"/>
      </w:rPr>
      <w:t xml:space="preserve">JUSTIN C. JONES, Vice-Chair </w:t>
    </w:r>
  </w:p>
  <w:p w14:paraId="0D0DF103" w14:textId="77777777" w:rsidR="00E46073" w:rsidRPr="00E94448" w:rsidRDefault="004B6795" w:rsidP="00E46073">
    <w:pPr>
      <w:pStyle w:val="Footer"/>
      <w:jc w:val="center"/>
      <w:rPr>
        <w:rFonts w:ascii="Times New Roman" w:hAnsi="Times New Roman" w:cs="Times New Roman"/>
        <w:sz w:val="14"/>
      </w:rPr>
    </w:pPr>
    <w:r w:rsidRPr="00E94448">
      <w:rPr>
        <w:rFonts w:ascii="Times New Roman" w:hAnsi="Times New Roman" w:cs="Times New Roman"/>
        <w:sz w:val="14"/>
      </w:rPr>
      <w:t>MARILYN KIRKPATRICK</w:t>
    </w:r>
    <w:r>
      <w:rPr>
        <w:rFonts w:ascii="Times New Roman" w:hAnsi="Times New Roman" w:cs="Times New Roman"/>
        <w:sz w:val="14"/>
      </w:rPr>
      <w:t xml:space="preserve"> –</w:t>
    </w:r>
    <w:r w:rsidRPr="00AF649B">
      <w:rPr>
        <w:rFonts w:ascii="Times New Roman" w:hAnsi="Times New Roman" w:cs="Times New Roman"/>
        <w:sz w:val="14"/>
      </w:rPr>
      <w:t xml:space="preserve"> </w:t>
    </w:r>
    <w:r>
      <w:rPr>
        <w:rFonts w:ascii="Times New Roman" w:hAnsi="Times New Roman" w:cs="Times New Roman"/>
        <w:sz w:val="14"/>
      </w:rPr>
      <w:t xml:space="preserve">WILLIAM MCCURDY II – ROSS MILLER – MICHAEL NAFT – TICK SEGERBLOM </w:t>
    </w:r>
  </w:p>
  <w:p w14:paraId="6AE3BB95" w14:textId="77777777" w:rsidR="00E46073" w:rsidRDefault="004B6795" w:rsidP="00E46073">
    <w:pPr>
      <w:pStyle w:val="Footer"/>
      <w:jc w:val="center"/>
      <w:rPr>
        <w:rFonts w:ascii="Times New Roman" w:hAnsi="Times New Roman" w:cs="Times New Roman"/>
        <w:sz w:val="14"/>
      </w:rPr>
    </w:pPr>
    <w:r>
      <w:rPr>
        <w:rFonts w:ascii="Times New Roman" w:hAnsi="Times New Roman" w:cs="Times New Roman"/>
        <w:sz w:val="14"/>
      </w:rPr>
      <w:t>YOLANDA KING</w:t>
    </w:r>
    <w:r w:rsidRPr="00E94448">
      <w:rPr>
        <w:rFonts w:ascii="Times New Roman" w:hAnsi="Times New Roman" w:cs="Times New Roman"/>
        <w:sz w:val="14"/>
      </w:rPr>
      <w:t>, County Manager</w:t>
    </w:r>
  </w:p>
  <w:p w14:paraId="3DA02583" w14:textId="77777777" w:rsidR="005B5169" w:rsidRDefault="004B6795">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F583" w14:textId="77777777" w:rsidR="001B0932" w:rsidRDefault="00D13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7955" w14:textId="77777777" w:rsidR="00000000" w:rsidRDefault="00D13AA6">
      <w:pPr>
        <w:spacing w:line="240" w:lineRule="auto"/>
      </w:pPr>
      <w:r>
        <w:separator/>
      </w:r>
    </w:p>
  </w:footnote>
  <w:footnote w:type="continuationSeparator" w:id="0">
    <w:p w14:paraId="28B4C814" w14:textId="77777777" w:rsidR="00000000" w:rsidRDefault="00D13A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E237" w14:textId="77777777" w:rsidR="001B0932" w:rsidRDefault="00D13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DFF6" w14:textId="77777777" w:rsidR="001B0932" w:rsidRDefault="00D13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6AFF" w14:textId="77777777" w:rsidR="001B0932" w:rsidRDefault="00D13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8488B"/>
    <w:multiLevelType w:val="hybridMultilevel"/>
    <w:tmpl w:val="7034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B272E"/>
    <w:multiLevelType w:val="hybridMultilevel"/>
    <w:tmpl w:val="0FF2F22E"/>
    <w:lvl w:ilvl="0" w:tplc="5C7A1162">
      <w:start w:val="1"/>
      <w:numFmt w:val="upperRoman"/>
      <w:lvlText w:val="%1."/>
      <w:lvlJc w:val="right"/>
      <w:pPr>
        <w:ind w:left="360" w:hanging="360"/>
      </w:pPr>
      <w:rPr>
        <w:color w:val="auto"/>
      </w:rPr>
    </w:lvl>
    <w:lvl w:ilvl="1" w:tplc="04090019">
      <w:start w:val="1"/>
      <w:numFmt w:val="lowerLetter"/>
      <w:lvlText w:val="%2."/>
      <w:lvlJc w:val="left"/>
      <w:pPr>
        <w:ind w:left="1080" w:hanging="360"/>
      </w:pPr>
      <w:rPr>
        <w:color w:val="00206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9432030">
    <w:abstractNumId w:val="0"/>
  </w:num>
  <w:num w:numId="2" w16cid:durableId="22592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FE"/>
    <w:rsid w:val="0039025C"/>
    <w:rsid w:val="004B6795"/>
    <w:rsid w:val="00BD188B"/>
    <w:rsid w:val="00C33666"/>
    <w:rsid w:val="00D13AA6"/>
    <w:rsid w:val="00F413C5"/>
    <w:rsid w:val="00F54DFE"/>
    <w:rsid w:val="00F66265"/>
    <w:rsid w:val="00FA7A83"/>
    <w:rsid w:val="00FF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3E7F"/>
  <w15:chartTrackingRefBased/>
  <w15:docId w15:val="{E3688EA7-F6B7-4F96-81CB-22AB9BB1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FE"/>
    <w:pPr>
      <w:spacing w:after="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DFE"/>
    <w:pPr>
      <w:tabs>
        <w:tab w:val="center" w:pos="4680"/>
        <w:tab w:val="right" w:pos="9360"/>
      </w:tabs>
      <w:spacing w:line="240" w:lineRule="auto"/>
    </w:pPr>
  </w:style>
  <w:style w:type="character" w:customStyle="1" w:styleId="HeaderChar">
    <w:name w:val="Header Char"/>
    <w:basedOn w:val="DefaultParagraphFont"/>
    <w:link w:val="Header"/>
    <w:uiPriority w:val="99"/>
    <w:rsid w:val="00F54DFE"/>
    <w:rPr>
      <w:kern w:val="0"/>
      <w14:ligatures w14:val="none"/>
    </w:rPr>
  </w:style>
  <w:style w:type="paragraph" w:styleId="Footer">
    <w:name w:val="footer"/>
    <w:basedOn w:val="Normal"/>
    <w:link w:val="FooterChar"/>
    <w:uiPriority w:val="99"/>
    <w:unhideWhenUsed/>
    <w:rsid w:val="00F54DFE"/>
    <w:pPr>
      <w:tabs>
        <w:tab w:val="center" w:pos="4680"/>
        <w:tab w:val="right" w:pos="9360"/>
      </w:tabs>
      <w:spacing w:line="240" w:lineRule="auto"/>
    </w:pPr>
  </w:style>
  <w:style w:type="character" w:customStyle="1" w:styleId="FooterChar">
    <w:name w:val="Footer Char"/>
    <w:basedOn w:val="DefaultParagraphFont"/>
    <w:link w:val="Footer"/>
    <w:uiPriority w:val="99"/>
    <w:rsid w:val="00F54DFE"/>
    <w:rPr>
      <w:kern w:val="0"/>
      <w14:ligatures w14:val="none"/>
    </w:rPr>
  </w:style>
  <w:style w:type="table" w:styleId="TableGrid">
    <w:name w:val="Table Grid"/>
    <w:basedOn w:val="TableNormal"/>
    <w:uiPriority w:val="39"/>
    <w:rsid w:val="00F54D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DFE"/>
    <w:pPr>
      <w:ind w:left="720"/>
      <w:contextualSpacing/>
    </w:pPr>
  </w:style>
  <w:style w:type="character" w:styleId="Hyperlink">
    <w:name w:val="Hyperlink"/>
    <w:basedOn w:val="DefaultParagraphFont"/>
    <w:uiPriority w:val="99"/>
    <w:unhideWhenUsed/>
    <w:rsid w:val="00F54D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rkcountynv.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otice.nv.gov" TargetMode="External"/><Relationship Id="rId4" Type="http://schemas.openxmlformats.org/officeDocument/2006/relationships/webSettings" Target="webSettings.xml"/><Relationship Id="rId9" Type="http://schemas.openxmlformats.org/officeDocument/2006/relationships/hyperlink" Target="mailto:Javier.Rivera-Rojas@ClarkCountyNV.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3335</Characters>
  <Application>Microsoft Office Word</Application>
  <DocSecurity>4</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Markthepharack</dc:creator>
  <cp:keywords/>
  <dc:description/>
  <cp:lastModifiedBy>Javier Rivera-Rojas</cp:lastModifiedBy>
  <cp:revision>2</cp:revision>
  <dcterms:created xsi:type="dcterms:W3CDTF">2023-01-06T00:04:00Z</dcterms:created>
  <dcterms:modified xsi:type="dcterms:W3CDTF">2023-01-06T00:04:00Z</dcterms:modified>
</cp:coreProperties>
</file>